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ПРАВИТЕЛЬСТВО РОССИЙСКОЙ ФЕДЕРАЦИИ                 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Е Н И 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от 26 февраля 2010 г. N 96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МОСКВА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экспертизе нормативных правовых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и проектов нормативных правовых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постановлений Правительства Российской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5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18.12.2012 г. N 1334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27.11.2013 г. N 1075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10.07.2017 г. N 813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 соответствии  с  Федеральным  законом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"http://pravo.gov.ru/proxy/ips/?docbody=&amp;prevDoc=102136170&amp;backlink=1&amp;&amp;nd=102038321" \t "contents" </w:instrTex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 xml:space="preserve">"Об </w:t>
      </w:r>
      <w:proofErr w:type="gramStart"/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shd w:val="clear" w:color="auto" w:fill="FFD800"/>
          <w:lang w:eastAsia="ru-RU"/>
        </w:rPr>
        <w:t>антикоррупционной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экспертизе   нормативных  правовых  актов  и  проектов 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правовых      актов"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Правительство     Российской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е т: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Правила  проведения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экспертизы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актов и проектов нормативных правовых актов;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методику  проведения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правовых актов и проектов нормативных правовых актов.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Признать утратившими силу: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  Правительства  Российской  Федерации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"http://pravo.gov.ru/proxy/ips/?docbody=&amp;prevDoc=102136170&amp;backlink=1&amp;&amp;nd=102128136" \t "contents" </w:instrTex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от 5 марта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2009 г.   N 195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"Об утверждении   Правил   проведения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и  иных  документов в целях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10, ст. 1240);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  Правительства  Российской  Федерации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"http://pravo.gov.ru/proxy/ips/?docbody=&amp;prevDoc=102136170&amp;backlink=1&amp;&amp;nd=102128137" \t "contents" </w:instrTex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от 5 марта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ru-RU"/>
        </w:rPr>
        <w:t>2009 г.   N 196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"Об утверждении  методики  проведения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и  иных  документов в целях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выявления  в  них  положений,  способствующих  созданию условий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проявления   коррупции"   (Собрание   законодательства 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2009, N 10, ст. 1241).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Председатель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                                   </w:t>
      </w: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постановлением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26 февраля 2010 г. 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96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И Л 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проведения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нормативных правовых актов и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нормативных правовых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постановлений Правительства Российской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</w:t>
      </w:r>
      <w:hyperlink r:id="rId11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18.12.2012 г. N 1334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2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27.11.2013 г. N 1075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5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6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10.07.2017 г. N 813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1. Настоящие    Правила    определяют    порядок    проведения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экспертизы нормативных правовых актов и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актов,  осуществляемой Министерством юстиции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независимой антикоррупционной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нормативных  правовых актов и проектов нормативных правовых актов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выявления  в  них </w:t>
      </w: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коррупциогенных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факторов и их последующего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устранения.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Министерство    юстиции   Российской   Федерации   проводит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антикоррупционную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экспертизу в соответствии с методикой проведения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антикоррупционной  экспертизы нормативных правовых актов и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нормативных    правовых    актов, 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утвержденной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постановлением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Правительства  Российской  Федерации  от 26 февраля 2010 г. N 96,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проектов  федеральных  законов,  проектов указов Президента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и   проектов  постановлений 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 Федерации,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разрабатываемых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федеральными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  власти,   иными   государственными   органами 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организациями, - при проведении их правовой экспертизы;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проектов  поправок  Правительства  Российской  Федерации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проектам  федеральных законов, подготовленным федеральными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  власти,   иными   государственными   органами 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организациями,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- при проведении их правовой экспертизы;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редакции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27.11.2013 г. N 1075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нормативных     правовых    актов    федеральных    органов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иных государственных органов и организаций,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затрагивающих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права,  свободы и обязанности человека и гражданина,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устанавливающих    правовой    статус   организаций   или   имеющих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межведомственный    характер,   а   также   уставов   муниципальных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и  муниципальных  правовых  актов о внесении изменений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уставы   муниципальных  образований  -  при  их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регистрации;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нормативных правовых актов субъектов Российской Федерации -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  мониторинге  их  применения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внесении сведений в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 нормативных правовых актов субъектов Российской Федерации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Постановления  Правительства  Российской 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3.  Результаты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   отражаются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Министерства юстиции Российской Федерации по результатам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правовой  экспертизы  либо  в   заключени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Министерства   юстиции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по форме, утверждаемой Министерством.  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3-1.   Разногласия,  возникающие  при  оценке  </w:t>
      </w:r>
      <w:proofErr w:type="spell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коррупциогенных</w:t>
      </w:r>
      <w:proofErr w:type="spell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факторов,  указанных  в  заключени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Министерства юстиции Российской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по результатам проведения экспертизы проектов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актов и документов, предусмотренных подпунктами "а" и "б"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пункта  2  настоящих  Правил,  разрешаются в порядке, установленном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Регламентом   Правительства   Российской   Федерации,  утвержденным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 Правительства Российской Федерации от 1 июня 2004 г.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  260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(далее   -  Регламент  Правительства),  для  рассмотрения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неурегулированных   разногласий  по  проектам  актов,  внесенным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Правительство Российской Федерации с разногласиями.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1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Разногласия, возникающие при оценке </w:t>
      </w:r>
      <w:proofErr w:type="spell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коррупциогенных</w:t>
      </w:r>
      <w:proofErr w:type="spell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факторов,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в заключени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Министерства юстиции Российской Федерации по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  проведения  экспертизы  нормативных   правовых  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 исполнительной  власти,  иных  государственных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и организаций, затрагивающих права, свободы  и  обязанности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человека и гражданина, устанавливающих правовой статус  организаций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или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имеющих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межведомственный  характер,  разрешаются  в  порядке,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Правилами  подготовки  нормативных  правовых  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 исполнительной  власти  и  их  государственной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регистрации,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утвержденными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постановлением Правительства  Российской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от 13 августа 1997 г. N 1009.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дополнен  -  Постановление  Правительства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2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4.  Независимая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антикоррупционная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экспертиза    проводится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юридическими  лицами   и   физическими   лицами,   аккредитованными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Министерством юстиции Российской Федерации в качестве экспертов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проведению  независимой  антикоррупционной  экспертизы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правовых  актов  и   проектов   нормативных   правовых   актов,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с методикой  проведения  антикоррупционной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и проектов нормативных  правовых  актов,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утвержденной постановлением Правительства Российской  Федерации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от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26 февраля 2010 г. N 96.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Постановления 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3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 В  целях  обеспечения  возможности  проведения независимой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 проектов федеральных законов,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указов  Президента  Российской  Федерации,  проектов  постановлений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Правительства     Российской     Федерации    федеральные    органы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иные государственные органы и организации -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разработчики проектов нормативных правовых актов в течение рабочего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согласование  в государственные органы и организации в соответствии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 пунктом  57  Регламента  Правительства, размещают эти проекты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сайте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regulation.gov.ru  в информационно-телекоммуникационной сети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"Интернет",   созданном  для  размещения  информации  о  подготовке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 органами  исполнительной  власти проектов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  актов  и  результатах  их  общественного  обсуждения,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указанием  дат  начала и окончания приема заключений по результатам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независимой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экспертизы.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постановлений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   Российской    Федерации   </w:t>
      </w:r>
      <w:hyperlink r:id="rId24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18.12.2012 г. N 1334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5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6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Проекты   федеральных   законов,   проекты  указов  Президента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 Федерации,    проекты   постановлений  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 Федерации  размещаются  на  сайте  regulation.gov.ru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7 дней.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-   Постановление   Правительства 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27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случае  если  проекты  федеральных  законов, проекты указов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  Российской    Федерации   и   проекты   постановлений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Правительства    Российской    Федерации    регулируют   отношения,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предусмотренные  пунктом  60-1 Регламента Правительства, заключения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    результатам    независимой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в рамках публичных консультаций, проводимых в порядке,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Правилами    проведения    федеральными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оценки  регулирующего  воздействия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нормативных  правовых  актов  и проектов решений Совета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Евразийской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экономической  комиссии,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утвержденными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постановлением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от  17  декабря  2012  г.  N 1318 "О порядке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проведения   федеральными  органами  исполнительной  власти  оценки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регулирующего  воздействия  проектов  нормативных  правовых  актов,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поправок к проектам федеральных законов и проектов решений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Совета  Евразийской  экономической  комиссии,  а  также  о внесении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изменений  в  некоторые  акты  Правительства Российской Федерации".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постановлений Правительства Российской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hyperlink r:id="rId28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9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10.07.2017 г. N 813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 случае  если  в  отношении  проектов  федеральных  законов,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  указов   Президента   Российской   Федерации,  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Правительства   Российской   Федерации   необходимо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проведение процедуры раскрытия информации в порядке,  установленном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Правилами раскрытия  федеральными  органами  исполнительной  власти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информации о  подготовке  проектов  нормативных  правовых  актов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результатах    их    общественного    обсуждения,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утвержденными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постановлением Правительства  Российской  Федерации  от  25 августа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2012 г.   N 851   "О порядке   раскрытия   федеральными 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исполнительной власти информации о подготовке проектов 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правовых  актов  и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результатах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их   общественного   обсуждения",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заключения по результатам независимой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направляются  в  рамках  общественного  обсуждения,  проводимого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соответствии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с   Правилами   раскрытия   федеральными 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власти информации о подготовке проектов 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правовых  актов  и  результатах  их  общественного  обсуждения,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исключением случаев, установленных пунктом 11 указанных Правил.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0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этом  повторное  размещение проектов федеральных законов,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проектов   указов   Президента   Российской   Федерации,  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постановлений   Правительства   Российской   Федерации   на   сайте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regulation.gov.ru    в    информационно-телекоммуникационной   сети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"Интернет"  в  порядке,  установленном  абзацами  первым  и  вторым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пункта, требуется только в случае изменения их редакции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 итогам публичных консультаций или общественного обсуждения.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-   Постановление  Правительства  Российской 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 В  целях  обеспечения  возможности  проведения независимой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экспертизы  проектов  нормативных правовых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 органов  исполнительной  власти,  иных государственных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 и  организаций, затрагивающих права, свободы и обязанности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человека  и гражданина, устанавливающих правовой статус организаций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или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имеющих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межведомственный   характер,   федеральные   органы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иные государственные органы и организации -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разработчики проектов нормативных правовых актов в течение рабочего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дня,   соответствующего   дню  направления  указанных  проектов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рассмотрение    в    юридическую    службу    федеральных   органов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иных государственных органов и организаций,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размещают    эти    проекты    на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сайте    regulation.gov.ru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"Интернет"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указанием дат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начала  и  окончания  приема  заключений по результатам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экспертизы.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  редакции       Постановления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32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18.12.2012 г. N 1334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Проекты   указанных  нормативных  правовых  актов  федеральных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исполнительной  власти,  иных  государственных  органов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организаций    размещаются    на    сайте    regulation.gov.ru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информационно-телекоммуникационной  сети "Интернет" не менее чем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7 дней.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-   Постановление   Правительства 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3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 случае  если проекты нормативных правовых актов федеральных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исполнительной власти регулируют отношения, предусмотренные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пунктом   3-1   Правил   подготовки   нормативных   правовых 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 органов  исполнительной  власти  и  их государственной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регистрации,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утвержденных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постановлением Правительства Российской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от  13  августа  1997  г.  N 1009 "Об утверждении Правил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подготовки   нормативных   правовых   актов   федеральных   органов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власти и их государственной регистрации", заключения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по    результатам    независимой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направляются в рамках публичных консультаций, проводимых в порядке,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Правилами    проведения    федеральными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  оценки  регулирующего  воздействия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нормативных  правовых  актов  и проектов решений Совета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Евразийской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экономической  комиссии.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постановлений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4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5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10.07.2017 г. N 813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случае если в отношении проектов нормативных правовых 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федеральных органов  исполнительной  власти  необходимо  проведение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процедуры раскрытия информации, предусмотренной Правилами раскрытия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 органами исполнительной власти информации о подготовке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проектов нормативных правовых актов и результатах их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общественного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обсуждения, заключения по результатам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  направляются   в   рамках   общественного   обсуждения,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проводимого  в  соответствии  с  Правилами  раскрытия  федеральными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органами исполнительной власти  информации  о  подготовке 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нормативных  правовых  актов   и   результатах   их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общественного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обсуждения,  за  исключением  случаев,   установленных   пунктом 11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указанных Правил.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-    Постановление   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36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30.01.2015 г. N 83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этом  повторное размещение указанных проектов нормативных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правовых      актов      на      сайте      regulation.gov.ru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 сети   "Интернет"  в  порядке,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установленном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абзацами первым и вторым настоящего пункта, требуется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только   в   случае  изменения  их  редакции  по  итогам  публичных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консультаций или общественного обсуждения.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         -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Постановление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7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Результаты    независимой  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отражаются   в  заключении  по  форме,  утверждаемой  Министерством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юстиции Российской Федерации.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7-1.  Юридические  лица  и  физические  лица,  аккредитованные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Министерством  юстиции Российской Федерации в качестве экспертов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проведению  независимой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правовых актов и проектов нормативных правовых актов, направляют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бумажном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носителе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 (или) в форме электронного документа: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а) заключения  по  результатам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проектов  федеральных  законов,  проектов  указов   Президента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   проектов   постановлений  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 - в федеральные органы исполнительной  власти,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иные   государственные    органы    и    организации,    являющиеся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разработчиками соответствующих проектов;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нормативных правовых актов федеральных органов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власти, иных государственных органов и  организаций,  затрагивающих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права, свободы и обязанности человека и гражданина,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устанавливающих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правовой статус организаций или имеющих межведомственный  характер,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субъектов Российской Федерации,  уставов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муниципальных образований и муниципальных правовых актов о внесении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изменений в уставы  муниципальных  образований,  а  также 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указанных  нормативных  правовых  актов -  в   федеральные   органы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исполнительной  власти,  органы  государственной  власти  субъектов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Федерации, иные государственные органы, органы  местного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самоуправления    и    организации,    являющиеся    разработчиками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соответствующих документов;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б) копии     заключений     по     результатам     независимой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экспертизы: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проектов  федеральных  законов,  проектов  указов   Президента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проектов   постановлений   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подлежащих   внесению   в   Правительство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нормативных  правовых   актов   федеральных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исполнительной  власти,  иных  государственных  органов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организаций, затрагивающих права, свободы и обязанности человека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гражданина, устанавливающих правовой статус организаций или имеющих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межведомственный характер, и их проектов - в  Министерство  юстиции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нормативных правовых  актов  субъектов  Российской  Федерации,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уставов муниципальных образований и муниципальных правовых актов  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внесении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изменений в  уставы  муниципальных  образований, 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 правовых актов субъектов Российской Федерации, проектов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уставов муниципальных образований и муниципальных правовых актов  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внесении  изменений  в   уставы   муниципальных   образований -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соответствующие   территориальные   органы   Министерства   юстиции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Федерации.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дополнен  -  Постановление  Правительства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8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7-2. Федеральные   органы    исполнительной    власти,    иные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органы и  организации,  нормативные  правовые  акты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подлежат государственной регистрации, размещают  информацию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об  адресах  электронной  почты,  предназначенных   для   получения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заключений по результатам независимой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в форме электронного  документа,  на  своих  официальных  сайтах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информационно-телекоммуникационной  сети  "Интернет"  и  в  течение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7 дней  информируют  об  этом   Министерство   юстиции   Российской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 При этом федеральным органом исполнительной власти, иным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  органом  и  организацией  указывается  один  адрес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электронной почты,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предназначенный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для  получения  заключений  по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результатам  независимой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   в   форме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электронного документа.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В случае изменения адреса электронной почты,  предназначенного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для    получения    заключений    по    результатам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экспертизы  в  форме   электронного   документа,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федеральный орган исполнительной власти, иной государственный орган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  организация,  нормативные   правовые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акты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которых   подлежат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регистрации, не позднее следующего  дня  после  его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изменения размещает информацию о новом адресе электронной почты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своем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официальном сайте в  информационно-телекоммуникационной  сети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"Интернет" и в течение 7 дней со дня изменения  адреса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электронной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почты  информирует  об   этом   Министерство   юстиции   Российской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(Пункт   дополнен  -  Постановление  Правительства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9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7-3. Заключения по результатам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экспертизы, поступившие в федеральный орган исполнительной  власти,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нормативные  правовые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акты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которого   подлежат   государственной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регистрации, регистрируются в установленном порядке  в  федеральном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органе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исполнительной власти.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   -       Постановление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Правительства Российской Федерации </w:t>
      </w:r>
      <w:hyperlink r:id="rId40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Заключение   по   результатам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независимой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экспертизы носит рекомендательный характер и подлежит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обязательному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рассмотрению  органом,  организацией или должностным лицом, которым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оно  направлено,  в  30-дневный  срок  со  дня  его  получения.  По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результатам  рассмотрения  гражданину  или организации, проводившим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независимую      антикоррупционную     экспертизу,     направляется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мотивированный  ответ  (за  исключением случаев, когда в заключении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отсутствует  информация  о выявленных </w:t>
      </w:r>
      <w:proofErr w:type="spell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коррупциогенных</w:t>
      </w:r>
      <w:proofErr w:type="spell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факторах, или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предложений   о   способе   устранения  выявленных  </w:t>
      </w:r>
      <w:proofErr w:type="spell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коррупциогенных</w:t>
      </w:r>
      <w:proofErr w:type="spell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факторов),   в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котором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отражается  учет  результатов  независимой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антикоррупционной экспертизы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и(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или) причины несогласия с выявленным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нормативном правовом акте или проекте нормативного правового акта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spell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коррупциогенным</w:t>
      </w:r>
      <w:proofErr w:type="spell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фактором.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-  Постановление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1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7-4. В  случае  если  поступившее  заключение  по  результатам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независимой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экспертизы  не  соответствует  форме,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утвержденной   Министерством    юстиции    Российской    Федерации,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федеральные органы исполнительной власти, нормативные правовые акты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подлежат  государственной  регистрации,  возвращают  такое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заключение  не  позднее  30 дней  после  регистрации  с   указанием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причин.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-   Постановление   Правительства 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2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 Проекты  нормативных  правовых  актов,  предусмотренные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пункте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5 настоящих Правил, вносятся Президенту Российской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 (или)   в  Правительство  Российской  Федерации  с  приложением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поступивших заключений по результатам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независимой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экспертизы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при  условии  соблюдения  положений  части  3  статьи 5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Федерального  закона  "Об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экспертизе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правовых актов и проектов нормативных правовых актов"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3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27.03.2013 г. N 274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постановлением Правительства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26 февраля 2010 г. 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96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М Е Т О Д И К 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проведения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правовых актов и проектов нормативных правовых актов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Постановления Правительства Российской Федерации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</w:t>
      </w:r>
      <w:hyperlink r:id="rId44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Настоящая  методика  применяется для обеспечения проведения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прокуратурой    Российской    Федерации,    федеральными  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 власти,  органами,  организациями и их должностными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лицами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экспертизы  нормативных правовых актов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проектов  нормативных  правовых  актов  в  целях  выявления  в  них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коррупциогенных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факторов и их последующего устранения.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Настоящей   методикой  руководствуются  независимые  эксперты,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получившие  аккредитацию на проведение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 правовых  актов и проектов нормативных правовых актов,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   проведении    независимой    антикоррупционной    экспертизы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 правовых актов и проектов нормативных правовых актов.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Для    обеспечения    обоснованности,    объективности  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проверяемости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результатов  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антикоррупционной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экспертизы необходимо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проводить  экспертизу  каждой нормы нормативного правового акта или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положения проекта нормативного правового акта.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Коррупциогенными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факторами,     устанавливающими  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правоприменителя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необоснованно  широкие  пределы  усмотрения  или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возможность  необоснованного применения исключений из общих правил,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являются: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  широта   дискреционных   полномочий   -   отсутствие  или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неопределенность  сроков,  условий  или оснований принятия решения,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наличие  дублирующих  полномочий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 органов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самоуправления или организаций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 лиц);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5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определение компетенции по формуле "вправе" - диспозитивное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установление   возможности  совершения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 органами,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местного самоуправления или организациями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лицами) действий в отношении граждан и организаций;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редакции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6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   выборочное   изменение   объема   прав   -   возможность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необоснованного  установления  исключений  из  общего  порядка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   и  организаций  по  усмотрению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лиц);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Постановления Правительства Российской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7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 чрезмерная  свобода подзаконного нормотворчества - наличие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бланкетных  и  отсылочных  норм,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приводящее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принятию подзаконных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актов,  вторгающихся  в компетенцию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государственного органа, органа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или организации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принявшего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первоначальный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нормативный правовой акт;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48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  принятие   нормативного   правового   акта  за  пределами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компетенции   -   нарушение  компетенции 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 органов,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лиц) при принятии нормативных правовых актов;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       редакции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Постановления        Правительства       Российской    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49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заполнение  законодательных пробелов при помощи подзаконных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актов   в   отсутствие  законодательной  делегации  соответствующих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полномочий  -  установление  общеобязательных  правил  поведения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подзаконном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акте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условиях отсутствия закона;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  отсутствие  или  неполнота  административных  процедур  -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отсутствие  порядка  совершения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органами, органами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местного  самоуправления или организациями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 лицами)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определенных действий либо одного из элементов такого порядка;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(В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Постановления    Правительства   Российской   Федерации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0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отказ  от  конкурсных  (аукционных)  процедур - закрепление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административного порядка предоставления права (блага)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и)   нормативные   коллизии   -   противоречия,  в  том  числе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внутренние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,  между  нормами, создающие для государственных органов,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органов  местного  самоуправления  или  организаций (их должностных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лиц) возможность произвольного выбора норм, подлежащих применению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конкретном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случае</w:t>
      </w:r>
      <w:proofErr w:type="gramEnd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. </w:t>
      </w: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(Дополнен    -    Постановление    Правительства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51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</w:t>
      </w:r>
      <w:proofErr w:type="spell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Коррупциогенными</w:t>
      </w:r>
      <w:proofErr w:type="spell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факторами,  содержащими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неопределенные</w:t>
      </w:r>
      <w:proofErr w:type="gramEnd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трудновыполнимые  и  (или) обременительные требования к гражданам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организациям, являются: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наличие  завышенных  требований  к  лицу, предъявляемых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    принадлежащего    ему    права,    -    установление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неопределенных,  трудновыполнимых  и  обременительных  требований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 и организациям;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злоупотребление правом заявителя 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государственными органами,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органами местного самоуправления или организациями</w:t>
      </w: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(их должностными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лицами)   -   отсутствие   четкой   регламентации  прав  граждан  и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организаций;</w:t>
      </w:r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редакции  Постановления  Правительства  Российской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52" w:tgtFrame="contents" w:tooltip="" w:history="1">
        <w:r w:rsidRPr="00D017C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от 18.07.2015 г. N 732</w:t>
        </w:r>
      </w:hyperlink>
      <w:r w:rsidRPr="00D017C0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юридико-лингвистическая     неопределенность - употребление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неустоявшихся,   двусмысленных   терминов  и  категорий  </w:t>
      </w:r>
      <w:proofErr w:type="gramStart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оценочного</w:t>
      </w:r>
      <w:proofErr w:type="gramEnd"/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характера.</w:t>
      </w: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D017C0" w:rsidRPr="00D017C0" w:rsidRDefault="00D017C0" w:rsidP="00D017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</w:t>
      </w:r>
      <w:bookmarkStart w:id="0" w:name="_GoBack"/>
      <w:bookmarkEnd w:id="0"/>
      <w:r w:rsidRPr="00D017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</w:t>
      </w:r>
    </w:p>
    <w:p w:rsidR="007E2F9C" w:rsidRDefault="007E2F9C"/>
    <w:sectPr w:rsidR="007E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C0"/>
    <w:rsid w:val="007E2F9C"/>
    <w:rsid w:val="00D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1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17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D017C0"/>
  </w:style>
  <w:style w:type="character" w:styleId="a3">
    <w:name w:val="Hyperlink"/>
    <w:basedOn w:val="a0"/>
    <w:uiPriority w:val="99"/>
    <w:semiHidden/>
    <w:unhideWhenUsed/>
    <w:rsid w:val="00D017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01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17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D017C0"/>
  </w:style>
  <w:style w:type="character" w:styleId="a3">
    <w:name w:val="Hyperlink"/>
    <w:basedOn w:val="a0"/>
    <w:uiPriority w:val="99"/>
    <w:semiHidden/>
    <w:unhideWhenUsed/>
    <w:rsid w:val="00D01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6170&amp;backlink=1&amp;&amp;nd=102169379" TargetMode="External"/><Relationship Id="rId18" Type="http://schemas.openxmlformats.org/officeDocument/2006/relationships/hyperlink" Target="http://pravo.gov.ru/proxy/ips/?docbody=&amp;prevDoc=102136170&amp;backlink=1&amp;&amp;nd=102169379" TargetMode="External"/><Relationship Id="rId26" Type="http://schemas.openxmlformats.org/officeDocument/2006/relationships/hyperlink" Target="http://pravo.gov.ru/proxy/ips/?docbody=&amp;prevDoc=102136170&amp;backlink=1&amp;&amp;nd=102367153" TargetMode="External"/><Relationship Id="rId39" Type="http://schemas.openxmlformats.org/officeDocument/2006/relationships/hyperlink" Target="http://pravo.gov.ru/proxy/ips/?docbody=&amp;prevDoc=102136170&amp;backlink=1&amp;&amp;nd=102164213" TargetMode="External"/><Relationship Id="rId21" Type="http://schemas.openxmlformats.org/officeDocument/2006/relationships/hyperlink" Target="http://pravo.gov.ru/proxy/ips/?docbody=&amp;prevDoc=102136170&amp;backlink=1&amp;&amp;nd=102367153" TargetMode="External"/><Relationship Id="rId34" Type="http://schemas.openxmlformats.org/officeDocument/2006/relationships/hyperlink" Target="http://pravo.gov.ru/proxy/ips/?docbody=&amp;prevDoc=102136170&amp;backlink=1&amp;&amp;nd=102367153" TargetMode="External"/><Relationship Id="rId42" Type="http://schemas.openxmlformats.org/officeDocument/2006/relationships/hyperlink" Target="http://pravo.gov.ru/proxy/ips/?docbody=&amp;prevDoc=102136170&amp;backlink=1&amp;&amp;nd=102164213" TargetMode="External"/><Relationship Id="rId47" Type="http://schemas.openxmlformats.org/officeDocument/2006/relationships/hyperlink" Target="http://pravo.gov.ru/proxy/ips/?docbody=&amp;prevDoc=102136170&amp;backlink=1&amp;&amp;nd=102376506" TargetMode="External"/><Relationship Id="rId50" Type="http://schemas.openxmlformats.org/officeDocument/2006/relationships/hyperlink" Target="http://pravo.gov.ru/proxy/ips/?docbody=&amp;prevDoc=102136170&amp;backlink=1&amp;&amp;nd=102376506" TargetMode="External"/><Relationship Id="rId7" Type="http://schemas.openxmlformats.org/officeDocument/2006/relationships/hyperlink" Target="http://pravo.gov.ru/proxy/ips/?docbody=&amp;prevDoc=102136170&amp;backlink=1&amp;&amp;nd=1021693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6170&amp;backlink=1&amp;&amp;nd=102438078" TargetMode="External"/><Relationship Id="rId29" Type="http://schemas.openxmlformats.org/officeDocument/2006/relationships/hyperlink" Target="http://pravo.gov.ru/proxy/ips/?docbody=&amp;prevDoc=102136170&amp;backlink=1&amp;&amp;nd=102438078" TargetMode="External"/><Relationship Id="rId11" Type="http://schemas.openxmlformats.org/officeDocument/2006/relationships/hyperlink" Target="http://pravo.gov.ru/proxy/ips/?docbody=&amp;prevDoc=102136170&amp;backlink=1&amp;&amp;nd=102161747" TargetMode="External"/><Relationship Id="rId24" Type="http://schemas.openxmlformats.org/officeDocument/2006/relationships/hyperlink" Target="http://pravo.gov.ru/proxy/ips/?docbody=&amp;prevDoc=102136170&amp;backlink=1&amp;&amp;nd=102161747" TargetMode="External"/><Relationship Id="rId32" Type="http://schemas.openxmlformats.org/officeDocument/2006/relationships/hyperlink" Target="http://pravo.gov.ru/proxy/ips/?docbody=&amp;prevDoc=102136170&amp;backlink=1&amp;&amp;nd=102161747" TargetMode="External"/><Relationship Id="rId37" Type="http://schemas.openxmlformats.org/officeDocument/2006/relationships/hyperlink" Target="http://pravo.gov.ru/proxy/ips/?docbody=&amp;prevDoc=102136170&amp;backlink=1&amp;&amp;nd=102376506" TargetMode="External"/><Relationship Id="rId40" Type="http://schemas.openxmlformats.org/officeDocument/2006/relationships/hyperlink" Target="http://pravo.gov.ru/proxy/ips/?docbody=&amp;prevDoc=102136170&amp;backlink=1&amp;&amp;nd=102164213" TargetMode="External"/><Relationship Id="rId45" Type="http://schemas.openxmlformats.org/officeDocument/2006/relationships/hyperlink" Target="http://pravo.gov.ru/proxy/ips/?docbody=&amp;prevDoc=102136170&amp;backlink=1&amp;&amp;nd=10237650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36170&amp;backlink=1&amp;&amp;nd=102161747" TargetMode="External"/><Relationship Id="rId10" Type="http://schemas.openxmlformats.org/officeDocument/2006/relationships/hyperlink" Target="http://pravo.gov.ru/proxy/ips/?docbody=&amp;prevDoc=102136170&amp;backlink=1&amp;&amp;nd=102438078" TargetMode="External"/><Relationship Id="rId19" Type="http://schemas.openxmlformats.org/officeDocument/2006/relationships/hyperlink" Target="http://pravo.gov.ru/proxy/ips/?docbody=&amp;prevDoc=102136170&amp;backlink=1&amp;&amp;nd=102164213" TargetMode="External"/><Relationship Id="rId31" Type="http://schemas.openxmlformats.org/officeDocument/2006/relationships/hyperlink" Target="http://pravo.gov.ru/proxy/ips/?docbody=&amp;prevDoc=102136170&amp;backlink=1&amp;&amp;nd=102376506" TargetMode="External"/><Relationship Id="rId44" Type="http://schemas.openxmlformats.org/officeDocument/2006/relationships/hyperlink" Target="http://pravo.gov.ru/proxy/ips/?docbody=&amp;prevDoc=102136170&amp;backlink=1&amp;&amp;nd=102376506" TargetMode="External"/><Relationship Id="rId52" Type="http://schemas.openxmlformats.org/officeDocument/2006/relationships/hyperlink" Target="http://pravo.gov.ru/proxy/ips/?docbody=&amp;prevDoc=102136170&amp;backlink=1&amp;&amp;nd=102376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6170&amp;backlink=1&amp;&amp;nd=102376506" TargetMode="External"/><Relationship Id="rId14" Type="http://schemas.openxmlformats.org/officeDocument/2006/relationships/hyperlink" Target="http://pravo.gov.ru/proxy/ips/?docbody=&amp;prevDoc=102136170&amp;backlink=1&amp;&amp;nd=102367153" TargetMode="External"/><Relationship Id="rId22" Type="http://schemas.openxmlformats.org/officeDocument/2006/relationships/hyperlink" Target="http://pravo.gov.ru/proxy/ips/?docbody=&amp;prevDoc=102136170&amp;backlink=1&amp;&amp;nd=102164213" TargetMode="External"/><Relationship Id="rId27" Type="http://schemas.openxmlformats.org/officeDocument/2006/relationships/hyperlink" Target="http://pravo.gov.ru/proxy/ips/?docbody=&amp;prevDoc=102136170&amp;backlink=1&amp;&amp;nd=102376506" TargetMode="External"/><Relationship Id="rId30" Type="http://schemas.openxmlformats.org/officeDocument/2006/relationships/hyperlink" Target="http://pravo.gov.ru/proxy/ips/?docbody=&amp;prevDoc=102136170&amp;backlink=1&amp;&amp;nd=102367153" TargetMode="External"/><Relationship Id="rId35" Type="http://schemas.openxmlformats.org/officeDocument/2006/relationships/hyperlink" Target="http://pravo.gov.ru/proxy/ips/?docbody=&amp;prevDoc=102136170&amp;backlink=1&amp;&amp;nd=102438078" TargetMode="External"/><Relationship Id="rId43" Type="http://schemas.openxmlformats.org/officeDocument/2006/relationships/hyperlink" Target="http://pravo.gov.ru/proxy/ips/?docbody=&amp;prevDoc=102136170&amp;backlink=1&amp;&amp;nd=102164213" TargetMode="External"/><Relationship Id="rId48" Type="http://schemas.openxmlformats.org/officeDocument/2006/relationships/hyperlink" Target="http://pravo.gov.ru/proxy/ips/?docbody=&amp;prevDoc=102136170&amp;backlink=1&amp;&amp;nd=102376506" TargetMode="External"/><Relationship Id="rId8" Type="http://schemas.openxmlformats.org/officeDocument/2006/relationships/hyperlink" Target="http://pravo.gov.ru/proxy/ips/?docbody=&amp;prevDoc=102136170&amp;backlink=1&amp;&amp;nd=102367153" TargetMode="External"/><Relationship Id="rId51" Type="http://schemas.openxmlformats.org/officeDocument/2006/relationships/hyperlink" Target="http://pravo.gov.ru/proxy/ips/?docbody=&amp;prevDoc=102136170&amp;backlink=1&amp;&amp;nd=1023765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prevDoc=102136170&amp;backlink=1&amp;&amp;nd=102164213" TargetMode="External"/><Relationship Id="rId17" Type="http://schemas.openxmlformats.org/officeDocument/2006/relationships/hyperlink" Target="http://pravo.gov.ru/proxy/ips/?docbody=&amp;prevDoc=102136170&amp;backlink=1&amp;&amp;nd=102164213" TargetMode="External"/><Relationship Id="rId25" Type="http://schemas.openxmlformats.org/officeDocument/2006/relationships/hyperlink" Target="http://pravo.gov.ru/proxy/ips/?docbody=&amp;prevDoc=102136170&amp;backlink=1&amp;&amp;nd=102164213" TargetMode="External"/><Relationship Id="rId33" Type="http://schemas.openxmlformats.org/officeDocument/2006/relationships/hyperlink" Target="http://pravo.gov.ru/proxy/ips/?docbody=&amp;prevDoc=102136170&amp;backlink=1&amp;&amp;nd=102376506" TargetMode="External"/><Relationship Id="rId38" Type="http://schemas.openxmlformats.org/officeDocument/2006/relationships/hyperlink" Target="http://pravo.gov.ru/proxy/ips/?docbody=&amp;prevDoc=102136170&amp;backlink=1&amp;&amp;nd=102164213" TargetMode="External"/><Relationship Id="rId46" Type="http://schemas.openxmlformats.org/officeDocument/2006/relationships/hyperlink" Target="http://pravo.gov.ru/proxy/ips/?docbody=&amp;prevDoc=102136170&amp;backlink=1&amp;&amp;nd=102376506" TargetMode="External"/><Relationship Id="rId20" Type="http://schemas.openxmlformats.org/officeDocument/2006/relationships/hyperlink" Target="http://pravo.gov.ru/proxy/ips/?docbody=&amp;prevDoc=102136170&amp;backlink=1&amp;&amp;nd=102164213" TargetMode="External"/><Relationship Id="rId41" Type="http://schemas.openxmlformats.org/officeDocument/2006/relationships/hyperlink" Target="http://pravo.gov.ru/proxy/ips/?docbody=&amp;prevDoc=102136170&amp;backlink=1&amp;&amp;nd=10237650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6170&amp;backlink=1&amp;&amp;nd=102164213" TargetMode="External"/><Relationship Id="rId15" Type="http://schemas.openxmlformats.org/officeDocument/2006/relationships/hyperlink" Target="http://pravo.gov.ru/proxy/ips/?docbody=&amp;prevDoc=102136170&amp;backlink=1&amp;&amp;nd=102376506" TargetMode="External"/><Relationship Id="rId23" Type="http://schemas.openxmlformats.org/officeDocument/2006/relationships/hyperlink" Target="http://pravo.gov.ru/proxy/ips/?docbody=&amp;prevDoc=102136170&amp;backlink=1&amp;&amp;nd=102164213" TargetMode="External"/><Relationship Id="rId28" Type="http://schemas.openxmlformats.org/officeDocument/2006/relationships/hyperlink" Target="http://pravo.gov.ru/proxy/ips/?docbody=&amp;prevDoc=102136170&amp;backlink=1&amp;&amp;nd=102367153" TargetMode="External"/><Relationship Id="rId36" Type="http://schemas.openxmlformats.org/officeDocument/2006/relationships/hyperlink" Target="http://pravo.gov.ru/proxy/ips/?docbody=&amp;prevDoc=102136170&amp;backlink=1&amp;&amp;nd=102367153" TargetMode="External"/><Relationship Id="rId49" Type="http://schemas.openxmlformats.org/officeDocument/2006/relationships/hyperlink" Target="http://pravo.gov.ru/proxy/ips/?docbody=&amp;prevDoc=102136170&amp;backlink=1&amp;&amp;nd=102376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5115</Words>
  <Characters>29162</Characters>
  <Application>Microsoft Office Word</Application>
  <DocSecurity>0</DocSecurity>
  <Lines>243</Lines>
  <Paragraphs>68</Paragraphs>
  <ScaleCrop>false</ScaleCrop>
  <Company>HP</Company>
  <LinksUpToDate>false</LinksUpToDate>
  <CharactersWithSpaces>34209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2020-11-27T10:58:00Z</dcterms:created>
  <dcterms:modified xsi:type="dcterms:W3CDTF">2020-11-27T11:01:00Z</dcterms:modified>
</cp:coreProperties>
</file>